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F70168" w:rsidRPr="00772E27" w:rsidTr="00F70168">
        <w:tc>
          <w:tcPr>
            <w:tcW w:w="4785" w:type="dxa"/>
          </w:tcPr>
          <w:p w:rsidR="00A54995" w:rsidRDefault="00772E27" w:rsidP="00A54995">
            <w:pPr>
              <w:pStyle w:val="a6"/>
              <w:wordWrap w:val="0"/>
              <w:autoSpaceDN w:val="0"/>
              <w:spacing w:line="290" w:lineRule="atLeast"/>
              <w:jc w:val="center"/>
              <w:rPr>
                <w:rFonts w:hint="eastAsia"/>
                <w:b/>
                <w:bCs/>
                <w:sz w:val="26"/>
                <w:szCs w:val="26"/>
                <w:lang w:eastAsia="zh-CN"/>
              </w:rPr>
            </w:pPr>
            <w:r w:rsidRPr="00A54995">
              <w:rPr>
                <w:rFonts w:hint="eastAsia"/>
                <w:b/>
                <w:bCs/>
                <w:sz w:val="26"/>
                <w:szCs w:val="26"/>
              </w:rPr>
              <w:t xml:space="preserve">2.6.10 </w:t>
            </w:r>
            <w:r w:rsidR="005A21CE" w:rsidRPr="00A54995">
              <w:rPr>
                <w:rFonts w:hint="eastAsia"/>
                <w:b/>
                <w:bCs/>
                <w:sz w:val="26"/>
                <w:szCs w:val="26"/>
              </w:rPr>
              <w:t>재정부, 주택 및 도농건설부</w:t>
            </w:r>
          </w:p>
          <w:p w:rsidR="00A54995" w:rsidRDefault="005A21CE" w:rsidP="00A54995">
            <w:pPr>
              <w:pStyle w:val="a6"/>
              <w:wordWrap w:val="0"/>
              <w:autoSpaceDN w:val="0"/>
              <w:spacing w:line="290" w:lineRule="atLeast"/>
              <w:jc w:val="center"/>
              <w:rPr>
                <w:rFonts w:hint="eastAsia"/>
                <w:b/>
                <w:bCs/>
                <w:sz w:val="26"/>
                <w:szCs w:val="26"/>
              </w:rPr>
            </w:pPr>
            <w:r w:rsidRPr="00A54995">
              <w:rPr>
                <w:rFonts w:hint="eastAsia"/>
                <w:b/>
                <w:bCs/>
                <w:sz w:val="26"/>
                <w:szCs w:val="26"/>
              </w:rPr>
              <w:t>건물 재생에너지기술 응용도시</w:t>
            </w:r>
          </w:p>
          <w:p w:rsidR="005A21CE" w:rsidRPr="00A54995" w:rsidRDefault="005A21CE" w:rsidP="00A54995">
            <w:pPr>
              <w:pStyle w:val="a6"/>
              <w:wordWrap w:val="0"/>
              <w:autoSpaceDN w:val="0"/>
              <w:spacing w:line="290" w:lineRule="atLeast"/>
              <w:jc w:val="center"/>
              <w:rPr>
                <w:rFonts w:hint="eastAsia"/>
                <w:sz w:val="26"/>
                <w:szCs w:val="26"/>
              </w:rPr>
            </w:pPr>
            <w:r w:rsidRPr="00A54995">
              <w:rPr>
                <w:rFonts w:hint="eastAsia"/>
                <w:b/>
                <w:bCs/>
                <w:sz w:val="26"/>
                <w:szCs w:val="26"/>
              </w:rPr>
              <w:t>시범 실시방안 발부와 관련한 통지</w:t>
            </w:r>
          </w:p>
          <w:p w:rsidR="005A21CE" w:rsidRDefault="005A21CE" w:rsidP="00772E27">
            <w:pPr>
              <w:pStyle w:val="a6"/>
              <w:wordWrap w:val="0"/>
              <w:autoSpaceDN w:val="0"/>
              <w:spacing w:line="290" w:lineRule="atLeast"/>
              <w:ind w:firstLineChars="200" w:firstLine="420"/>
              <w:jc w:val="center"/>
              <w:rPr>
                <w:rFonts w:hint="eastAsia"/>
                <w:sz w:val="21"/>
                <w:szCs w:val="21"/>
                <w:lang w:eastAsia="zh-CN"/>
              </w:rPr>
            </w:pPr>
            <w:r w:rsidRPr="00772E27">
              <w:rPr>
                <w:rFonts w:hint="eastAsia"/>
                <w:sz w:val="21"/>
                <w:szCs w:val="21"/>
              </w:rPr>
              <w:t>財建「2009」 제305호</w:t>
            </w:r>
          </w:p>
          <w:p w:rsidR="00296090" w:rsidRDefault="00296090" w:rsidP="00772E27">
            <w:pPr>
              <w:pStyle w:val="a6"/>
              <w:wordWrap w:val="0"/>
              <w:autoSpaceDN w:val="0"/>
              <w:spacing w:line="290" w:lineRule="atLeast"/>
              <w:ind w:firstLineChars="200" w:firstLine="420"/>
              <w:jc w:val="center"/>
              <w:rPr>
                <w:rFonts w:hint="eastAsia"/>
                <w:sz w:val="21"/>
                <w:szCs w:val="21"/>
                <w:lang w:eastAsia="zh-CN"/>
              </w:rPr>
            </w:pPr>
          </w:p>
          <w:p w:rsidR="00296090" w:rsidRDefault="00296090" w:rsidP="00296090">
            <w:pPr>
              <w:pStyle w:val="a6"/>
              <w:wordWrap w:val="0"/>
              <w:autoSpaceDN w:val="0"/>
              <w:spacing w:line="290" w:lineRule="atLeast"/>
              <w:rPr>
                <w:rFonts w:hint="eastAsia"/>
                <w:sz w:val="21"/>
                <w:szCs w:val="21"/>
                <w:lang w:eastAsia="zh-CN"/>
              </w:rPr>
            </w:pPr>
          </w:p>
          <w:p w:rsidR="005A21CE" w:rsidRPr="00772E27" w:rsidRDefault="005A21CE" w:rsidP="00296090">
            <w:pPr>
              <w:pStyle w:val="a6"/>
              <w:wordWrap w:val="0"/>
              <w:autoSpaceDN w:val="0"/>
              <w:spacing w:line="290" w:lineRule="atLeast"/>
              <w:rPr>
                <w:rFonts w:hint="eastAsia"/>
                <w:sz w:val="21"/>
                <w:szCs w:val="21"/>
              </w:rPr>
            </w:pPr>
            <w:r w:rsidRPr="00772E27">
              <w:rPr>
                <w:rFonts w:hint="eastAsia"/>
                <w:sz w:val="21"/>
                <w:szCs w:val="21"/>
              </w:rPr>
              <w:t>각 성 · 자치구 · 직할시 및 개획단독배정시 재정청(국), 건설청(위, 국), 신쟝(新疆) 생산건설병단 재무국, 건설국:</w:t>
            </w:r>
          </w:p>
          <w:p w:rsidR="005A21CE" w:rsidRDefault="005A21CE" w:rsidP="00EB284E">
            <w:pPr>
              <w:pStyle w:val="a6"/>
              <w:wordWrap w:val="0"/>
              <w:autoSpaceDN w:val="0"/>
              <w:spacing w:line="290" w:lineRule="atLeast"/>
              <w:ind w:firstLineChars="200" w:firstLine="412"/>
              <w:rPr>
                <w:rFonts w:hint="eastAsia"/>
                <w:spacing w:val="-2"/>
                <w:sz w:val="21"/>
                <w:szCs w:val="21"/>
                <w:lang w:eastAsia="zh-CN"/>
              </w:rPr>
            </w:pPr>
            <w:r w:rsidRPr="00EB284E">
              <w:rPr>
                <w:rFonts w:hint="eastAsia"/>
                <w:spacing w:val="-2"/>
                <w:sz w:val="21"/>
                <w:szCs w:val="21"/>
              </w:rPr>
              <w:t xml:space="preserve">재정부와 주택 및 도농건설부는 『재생에너지 법』에 근거하고 에너지절약, 가스배출감소를 위한 국무원의 전략적 포치를 관철하여 신에너지산업과 에너지절약, 환경 신흥 산업의 급속한 발전을 추진하고 도시건물 재생에너지기술 응용 대규모보급을 위하여 건물 재생에너지 응용도시 시범활동을 전개하기로 하고 시범활동을 지도하기 위하여 『건물 재생에너지기술 응용도시 시범 실시방안』을 제정하였다. 이제 이를 발부하니 이에 따라 집행하기 바란다. </w:t>
            </w:r>
          </w:p>
          <w:p w:rsidR="00EB284E" w:rsidRPr="00EB284E" w:rsidRDefault="00EB284E" w:rsidP="00EB284E">
            <w:pPr>
              <w:pStyle w:val="a6"/>
              <w:wordWrap w:val="0"/>
              <w:autoSpaceDN w:val="0"/>
              <w:spacing w:line="290" w:lineRule="atLeast"/>
              <w:ind w:firstLineChars="200" w:firstLine="412"/>
              <w:rPr>
                <w:rFonts w:hint="eastAsia"/>
                <w:spacing w:val="-2"/>
                <w:sz w:val="21"/>
                <w:szCs w:val="21"/>
                <w:lang w:eastAsia="zh-CN"/>
              </w:rPr>
            </w:pPr>
          </w:p>
          <w:p w:rsidR="005A21CE" w:rsidRDefault="005A21CE" w:rsidP="00772E27">
            <w:pPr>
              <w:pStyle w:val="a6"/>
              <w:wordWrap w:val="0"/>
              <w:autoSpaceDN w:val="0"/>
              <w:spacing w:line="290" w:lineRule="atLeast"/>
              <w:ind w:firstLineChars="200" w:firstLine="420"/>
              <w:rPr>
                <w:rFonts w:hint="eastAsia"/>
                <w:sz w:val="21"/>
                <w:szCs w:val="21"/>
                <w:lang w:eastAsia="zh-CN"/>
              </w:rPr>
            </w:pPr>
            <w:r w:rsidRPr="00772E27">
              <w:rPr>
                <w:rFonts w:hint="eastAsia"/>
                <w:sz w:val="21"/>
                <w:szCs w:val="21"/>
              </w:rPr>
              <w:t>별첨: 건물 재생에너지기술 응용도시 시범 실시방안</w:t>
            </w:r>
          </w:p>
          <w:p w:rsidR="00EB284E" w:rsidRPr="00772E27" w:rsidRDefault="00EB284E" w:rsidP="00772E27">
            <w:pPr>
              <w:pStyle w:val="a6"/>
              <w:wordWrap w:val="0"/>
              <w:autoSpaceDN w:val="0"/>
              <w:spacing w:line="290" w:lineRule="atLeast"/>
              <w:ind w:firstLineChars="200" w:firstLine="420"/>
              <w:rPr>
                <w:rFonts w:hint="eastAsia"/>
                <w:sz w:val="21"/>
                <w:szCs w:val="21"/>
                <w:lang w:eastAsia="zh-CN"/>
              </w:rPr>
            </w:pPr>
          </w:p>
          <w:p w:rsidR="005A21CE" w:rsidRPr="00772E27" w:rsidRDefault="005A21CE" w:rsidP="00EB284E">
            <w:pPr>
              <w:pStyle w:val="a6"/>
              <w:wordWrap w:val="0"/>
              <w:autoSpaceDN w:val="0"/>
              <w:spacing w:line="290" w:lineRule="atLeast"/>
              <w:ind w:firstLineChars="200" w:firstLine="420"/>
              <w:jc w:val="right"/>
              <w:rPr>
                <w:rFonts w:hint="eastAsia"/>
                <w:sz w:val="21"/>
                <w:szCs w:val="21"/>
              </w:rPr>
            </w:pPr>
            <w:r w:rsidRPr="00772E27">
              <w:rPr>
                <w:rFonts w:hint="eastAsia"/>
                <w:sz w:val="21"/>
                <w:szCs w:val="21"/>
              </w:rPr>
              <w:t>재정부</w:t>
            </w:r>
          </w:p>
          <w:p w:rsidR="005A21CE" w:rsidRPr="00772E27" w:rsidRDefault="005A21CE" w:rsidP="00EB284E">
            <w:pPr>
              <w:pStyle w:val="a6"/>
              <w:wordWrap w:val="0"/>
              <w:autoSpaceDN w:val="0"/>
              <w:spacing w:line="290" w:lineRule="atLeast"/>
              <w:ind w:firstLineChars="200" w:firstLine="420"/>
              <w:jc w:val="right"/>
              <w:rPr>
                <w:rFonts w:hint="eastAsia"/>
                <w:sz w:val="21"/>
                <w:szCs w:val="21"/>
              </w:rPr>
            </w:pPr>
            <w:r w:rsidRPr="00772E27">
              <w:rPr>
                <w:rFonts w:hint="eastAsia"/>
                <w:sz w:val="21"/>
                <w:szCs w:val="21"/>
              </w:rPr>
              <w:t>주택 및 도농건설부</w:t>
            </w:r>
          </w:p>
          <w:p w:rsidR="005A21CE" w:rsidRPr="00772E27" w:rsidRDefault="005A21CE" w:rsidP="00EB284E">
            <w:pPr>
              <w:pStyle w:val="a6"/>
              <w:wordWrap w:val="0"/>
              <w:autoSpaceDN w:val="0"/>
              <w:spacing w:line="290" w:lineRule="atLeast"/>
              <w:ind w:firstLineChars="200" w:firstLine="420"/>
              <w:jc w:val="right"/>
              <w:rPr>
                <w:rFonts w:hint="eastAsia"/>
                <w:sz w:val="21"/>
                <w:szCs w:val="21"/>
              </w:rPr>
            </w:pPr>
            <w:smartTag w:uri="urn:schemas-microsoft-com:office:smarttags" w:element="date">
              <w:smartTagPr>
                <w:attr w:name="Day" w:val="6"/>
                <w:attr w:name="Month" w:val="7"/>
                <w:attr w:name="Year" w:val="2009"/>
                <w:attr w:uri="urn:schemas-microsoft-com:office:office" w:name="ls" w:val="trans"/>
              </w:smartTagPr>
              <w:r w:rsidRPr="00772E27">
                <w:rPr>
                  <w:rFonts w:hint="eastAsia"/>
                  <w:sz w:val="21"/>
                  <w:szCs w:val="21"/>
                </w:rPr>
                <w:t>2009년 7월 6일</w:t>
              </w:r>
            </w:smartTag>
          </w:p>
          <w:p w:rsidR="005A21CE" w:rsidRDefault="005A21CE" w:rsidP="00772E27">
            <w:pPr>
              <w:pStyle w:val="a6"/>
              <w:wordWrap w:val="0"/>
              <w:autoSpaceDN w:val="0"/>
              <w:spacing w:line="290" w:lineRule="atLeast"/>
              <w:ind w:firstLineChars="200" w:firstLine="420"/>
              <w:rPr>
                <w:rFonts w:hint="eastAsia"/>
                <w:sz w:val="21"/>
                <w:szCs w:val="21"/>
                <w:lang w:eastAsia="zh-CN"/>
              </w:rPr>
            </w:pPr>
          </w:p>
          <w:p w:rsidR="00EB284E" w:rsidRPr="00772E27" w:rsidRDefault="00EB284E" w:rsidP="00772E27">
            <w:pPr>
              <w:pStyle w:val="a6"/>
              <w:wordWrap w:val="0"/>
              <w:autoSpaceDN w:val="0"/>
              <w:spacing w:line="290" w:lineRule="atLeast"/>
              <w:ind w:firstLineChars="200" w:firstLine="420"/>
              <w:rPr>
                <w:rFonts w:hint="eastAsia"/>
                <w:sz w:val="21"/>
                <w:szCs w:val="21"/>
                <w:lang w:eastAsia="zh-CN"/>
              </w:rPr>
            </w:pPr>
          </w:p>
          <w:p w:rsidR="005A21CE" w:rsidRDefault="005A21CE" w:rsidP="00772E27">
            <w:pPr>
              <w:pStyle w:val="a6"/>
              <w:wordWrap w:val="0"/>
              <w:autoSpaceDN w:val="0"/>
              <w:spacing w:line="290" w:lineRule="atLeast"/>
              <w:ind w:firstLineChars="200" w:firstLine="420"/>
              <w:rPr>
                <w:rFonts w:hint="eastAsia"/>
                <w:sz w:val="21"/>
                <w:szCs w:val="21"/>
                <w:lang w:eastAsia="zh-CN"/>
              </w:rPr>
            </w:pPr>
            <w:r w:rsidRPr="00772E27">
              <w:rPr>
                <w:rFonts w:hint="eastAsia"/>
                <w:sz w:val="21"/>
                <w:szCs w:val="21"/>
              </w:rPr>
              <w:t xml:space="preserve">별첨: </w:t>
            </w:r>
          </w:p>
          <w:p w:rsidR="00EB284E" w:rsidRPr="00772E27" w:rsidRDefault="00EB284E" w:rsidP="00772E27">
            <w:pPr>
              <w:pStyle w:val="a6"/>
              <w:wordWrap w:val="0"/>
              <w:autoSpaceDN w:val="0"/>
              <w:spacing w:line="290" w:lineRule="atLeast"/>
              <w:ind w:firstLineChars="200" w:firstLine="420"/>
              <w:rPr>
                <w:rFonts w:hint="eastAsia"/>
                <w:sz w:val="21"/>
                <w:szCs w:val="21"/>
                <w:lang w:eastAsia="zh-CN"/>
              </w:rPr>
            </w:pPr>
          </w:p>
          <w:p w:rsidR="005A21CE" w:rsidRPr="00772E27" w:rsidRDefault="005A21CE" w:rsidP="00772E27">
            <w:pPr>
              <w:pStyle w:val="a6"/>
              <w:wordWrap w:val="0"/>
              <w:autoSpaceDN w:val="0"/>
              <w:spacing w:line="290" w:lineRule="atLeast"/>
              <w:ind w:firstLineChars="200" w:firstLine="412"/>
              <w:jc w:val="center"/>
              <w:rPr>
                <w:rFonts w:hint="eastAsia"/>
                <w:sz w:val="21"/>
                <w:szCs w:val="21"/>
              </w:rPr>
            </w:pPr>
            <w:r w:rsidRPr="00772E27">
              <w:rPr>
                <w:rFonts w:hint="eastAsia"/>
                <w:b/>
                <w:bCs/>
                <w:sz w:val="21"/>
                <w:szCs w:val="21"/>
              </w:rPr>
              <w:t xml:space="preserve">건물 재생에너지기술 응용도시 시범 </w:t>
            </w:r>
          </w:p>
          <w:p w:rsidR="005A21CE" w:rsidRDefault="005A21CE" w:rsidP="00772E27">
            <w:pPr>
              <w:pStyle w:val="a6"/>
              <w:wordWrap w:val="0"/>
              <w:autoSpaceDN w:val="0"/>
              <w:spacing w:line="290" w:lineRule="atLeast"/>
              <w:ind w:firstLineChars="200" w:firstLine="412"/>
              <w:jc w:val="center"/>
              <w:rPr>
                <w:rFonts w:hint="eastAsia"/>
                <w:b/>
                <w:bCs/>
                <w:sz w:val="21"/>
                <w:szCs w:val="21"/>
                <w:lang w:eastAsia="zh-CN"/>
              </w:rPr>
            </w:pPr>
            <w:r w:rsidRPr="00772E27">
              <w:rPr>
                <w:rFonts w:hint="eastAsia"/>
                <w:b/>
                <w:bCs/>
                <w:sz w:val="21"/>
                <w:szCs w:val="21"/>
              </w:rPr>
              <w:t>실시방안</w:t>
            </w:r>
          </w:p>
          <w:p w:rsidR="00EB284E" w:rsidRDefault="00EB284E" w:rsidP="00EB284E">
            <w:pPr>
              <w:pStyle w:val="a6"/>
              <w:wordWrap w:val="0"/>
              <w:autoSpaceDN w:val="0"/>
              <w:spacing w:line="290" w:lineRule="atLeast"/>
              <w:ind w:firstLineChars="200" w:firstLine="412"/>
              <w:jc w:val="center"/>
              <w:rPr>
                <w:rFonts w:hint="eastAsia"/>
                <w:b/>
                <w:bCs/>
                <w:sz w:val="21"/>
                <w:szCs w:val="21"/>
                <w:lang w:eastAsia="zh-CN"/>
              </w:rPr>
            </w:pPr>
          </w:p>
          <w:p w:rsidR="00EB284E" w:rsidRPr="00772E27" w:rsidRDefault="00EB284E" w:rsidP="00EB284E">
            <w:pPr>
              <w:pStyle w:val="a6"/>
              <w:wordWrap w:val="0"/>
              <w:autoSpaceDN w:val="0"/>
              <w:spacing w:line="290" w:lineRule="atLeast"/>
              <w:ind w:firstLineChars="200" w:firstLine="420"/>
              <w:jc w:val="center"/>
              <w:rPr>
                <w:rFonts w:hint="eastAsia"/>
                <w:sz w:val="21"/>
                <w:szCs w:val="21"/>
                <w:lang w:eastAsia="zh-CN"/>
              </w:rPr>
            </w:pPr>
          </w:p>
          <w:p w:rsidR="005A21CE" w:rsidRPr="004D628B" w:rsidRDefault="005A21CE" w:rsidP="004D628B">
            <w:pPr>
              <w:pStyle w:val="a6"/>
              <w:wordWrap w:val="0"/>
              <w:autoSpaceDN w:val="0"/>
              <w:spacing w:line="290" w:lineRule="atLeast"/>
              <w:ind w:firstLineChars="200" w:firstLine="404"/>
              <w:rPr>
                <w:rFonts w:hint="eastAsia"/>
                <w:spacing w:val="-4"/>
                <w:sz w:val="21"/>
                <w:szCs w:val="21"/>
              </w:rPr>
            </w:pPr>
            <w:r w:rsidRPr="004D628B">
              <w:rPr>
                <w:rFonts w:hint="eastAsia"/>
                <w:spacing w:val="-4"/>
                <w:sz w:val="21"/>
                <w:szCs w:val="21"/>
              </w:rPr>
              <w:t>에너지절약, 가스배출감소를 위한 국무원의 전략적 포치를 관철하고 건물 에너지절약활동을 심도 있게 전개하며 도시건물의 재생에너지기술 응용을 가속화하기 위하여 건물 재생에너지기술 응용도시 시범활동(이하 도시시범이라 한다)을 전개하며 아래와 같은 실시방안을 제출한다.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1. 도시시범을 전개하는 중요한 의의에 대한 인식제고</w:t>
            </w:r>
          </w:p>
          <w:p w:rsidR="005A21CE" w:rsidRPr="004D628B" w:rsidRDefault="005A21CE" w:rsidP="004D628B">
            <w:pPr>
              <w:pStyle w:val="a6"/>
              <w:wordWrap w:val="0"/>
              <w:autoSpaceDN w:val="0"/>
              <w:spacing w:line="290" w:lineRule="atLeast"/>
              <w:ind w:firstLineChars="200" w:firstLine="388"/>
              <w:rPr>
                <w:rFonts w:hint="eastAsia"/>
                <w:spacing w:val="-8"/>
                <w:sz w:val="21"/>
                <w:szCs w:val="21"/>
              </w:rPr>
            </w:pPr>
            <w:r w:rsidRPr="004D628B">
              <w:rPr>
                <w:rFonts w:hint="eastAsia"/>
                <w:spacing w:val="-8"/>
                <w:sz w:val="21"/>
                <w:szCs w:val="21"/>
              </w:rPr>
              <w:t>최근연간에 재정부와 주택 및 도농건설부가 실시한 건물 재생에너지기술 응용 시범공사는 양호한 정책효과를 취득하였다. 건물 재생에너지 응용기술</w:t>
            </w:r>
            <w:r w:rsidRPr="004D628B">
              <w:rPr>
                <w:rFonts w:hint="eastAsia"/>
                <w:spacing w:val="-8"/>
                <w:sz w:val="21"/>
                <w:szCs w:val="21"/>
              </w:rPr>
              <w:lastRenderedPageBreak/>
              <w:t>이 계속 제고되었고 응용범위가 신속히 증가하였으며 일부지역에서는 이미 규모화 응용추이를 보여주었다. 정책효과를 일층 더 확대하고 건물 재생에너지기술 대규모응용을 더 효과적으로 추진하기 위하여 건물 재생에너지기술 응용 도시급 시범을 전개하게 될 것이다. 도시시범은 지방정부의 열성과 능동성을 발휘시키고 기술표준 등 부대능력건설을 강화하며 건물 재생에너지기술 응용의 유효모식을 조성하여 보급할 수 있고 재생에너지 응용 시장수요창출에 유조하며 관련 산업의 발전을 추진할 수 있고 󰡒성장담보, 내수확대, 구조조정󰡓의 거시적 조정목표를 실현하는 데 유조하다.</w:t>
            </w:r>
          </w:p>
          <w:p w:rsidR="005A21CE" w:rsidRPr="004D628B" w:rsidRDefault="005A21CE" w:rsidP="004D628B">
            <w:pPr>
              <w:pStyle w:val="a6"/>
              <w:wordWrap w:val="0"/>
              <w:autoSpaceDN w:val="0"/>
              <w:spacing w:line="290" w:lineRule="atLeast"/>
              <w:ind w:firstLineChars="200" w:firstLine="460"/>
              <w:rPr>
                <w:rFonts w:hint="eastAsia"/>
                <w:spacing w:val="10"/>
                <w:sz w:val="21"/>
                <w:szCs w:val="21"/>
              </w:rPr>
            </w:pPr>
            <w:r w:rsidRPr="004D628B">
              <w:rPr>
                <w:rFonts w:hint="eastAsia"/>
                <w:spacing w:val="10"/>
                <w:sz w:val="21"/>
                <w:szCs w:val="21"/>
              </w:rPr>
              <w:t>2. 시범도시 신청 조건, 절차 및 심사확인</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(1) 시범도시 신청조건. 시범도시 신청이라 함은 지방급 시(구, 주, 맹 포함)와 부성급 도시를 말한다. 직할시는 독립신청단위로 하거나 본 구역의 지방급 시나 구를 동원하여 시범도시 신청을 하게 할 수 있다.</w:t>
            </w:r>
          </w:p>
          <w:p w:rsidR="005A21CE" w:rsidRPr="004D628B" w:rsidRDefault="005A21CE" w:rsidP="004D628B">
            <w:pPr>
              <w:pStyle w:val="a6"/>
              <w:wordWrap w:val="0"/>
              <w:autoSpaceDN w:val="0"/>
              <w:spacing w:line="290" w:lineRule="atLeast"/>
              <w:ind w:firstLineChars="200" w:firstLine="404"/>
              <w:rPr>
                <w:rFonts w:hint="eastAsia"/>
                <w:spacing w:val="-4"/>
                <w:sz w:val="21"/>
                <w:szCs w:val="21"/>
              </w:rPr>
            </w:pPr>
            <w:r w:rsidRPr="004D628B">
              <w:rPr>
                <w:rFonts w:hint="eastAsia"/>
                <w:spacing w:val="-4"/>
                <w:sz w:val="21"/>
                <w:szCs w:val="21"/>
              </w:rPr>
              <w:t>a. 본 지역의 태양에너지, 표층부위(淺層) 지열에너지 등 재생에너지에 대한 평가를 완료하였고 재생에너지 응용조건이 양화하여야 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b. 이미 건물 재생에너지기술 응용기획이 있어야 한다. </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c. 이미 최근 2년간 건물 재생에너지기술응용 실시방안(일련번호와 제강은 별첨1 참조)을 제정하였으며 향후 2년간 실시 가능한 프로젝트를 상세하게 설명하고 공사기술유형, 응용면적, 실시기간을 포함한, 프로젝트들의 기본상황을 설명함과 동시에 『건물 재생에너지기술 응용공사 프로젝트 등록리스트』(별첨2 참조)를 작성하여야 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d. 향후 2년간 새로 증가하는 재생에너지기술 응용건물의 면적이 일정한 규모에 달하여야 한다. 그중 지방급 시(구, 주, 맹 포함)는 응용면적이 200㎡에 달하거나 응용비율이 30%에 달하여야 한다. 직할시와 부성급 시의 응용면적은 300㎡에 달하여야 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새로 증가하는 재생에너지기술 응용건물면적에는 신축(개건, 확장 포함)건물 재생에너지기술 응용면적과 기존건물 개조과정에 재생에너지기술 응용면적을 포함하며 구체적으로는 각종 유형의 기술응용면적으로 계산한다. 계산공식은 다음과 같다. 새로 증가하는 재생에너지기술응용 건물면적=태양에너지 온수시스템응용 건물면적×0.5+지열채취시스템응용 건물</w:t>
            </w:r>
            <w:r w:rsidRPr="00772E27">
              <w:rPr>
                <w:rFonts w:hint="eastAsia"/>
                <w:sz w:val="21"/>
                <w:szCs w:val="21"/>
              </w:rPr>
              <w:lastRenderedPageBreak/>
              <w:t>면적×1+태양에너지 난방, 냉방 시스템응용 건물면적×1.5+태양에너지와 지열채취 결합시스템응용 건물면적×1.5이다. 지열에너지 채취기술에는 토양열에너지 채취기술, 담수열에너지 채취기술, 해수열에너지 채취기술을 포함한다.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재생에너지기술 응용건물의 비율이라 함은 신증 재생에너지기술 응용건물의 면적과 신축(개건, 확장 포함) 건물면적과의 비를 말한다. </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e. 건물 재생에너지기술 응용의 설계, 시공, 인수, 운영관리 등 기준과 규정이나 설계도범례가 기본상 건전하고 일정한 기술 및 산업토대를 갖추어야 한다. </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f. 이미 건물 재생에너지기술 응용정책과 법규를 출범한 도시를 우선 지원한다. </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(2) 시범도시 신청절차.</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a. 시범신청도시의 재정부서와 주택 및 도농건설부서가 실시방안을 작성하여 동급 인민정부의 인가를 받은 다음 성급 재정부서와 주택 및 도농건설부서에 신청한다.</w:t>
            </w:r>
          </w:p>
          <w:p w:rsidR="005A21CE" w:rsidRPr="004D628B" w:rsidRDefault="005A21CE" w:rsidP="004D628B">
            <w:pPr>
              <w:pStyle w:val="a6"/>
              <w:wordWrap w:val="0"/>
              <w:autoSpaceDN w:val="0"/>
              <w:spacing w:line="290" w:lineRule="atLeast"/>
              <w:ind w:firstLineChars="200" w:firstLine="404"/>
              <w:rPr>
                <w:rFonts w:hint="eastAsia"/>
                <w:spacing w:val="-4"/>
                <w:sz w:val="21"/>
                <w:szCs w:val="21"/>
              </w:rPr>
            </w:pPr>
            <w:r w:rsidRPr="004D628B">
              <w:rPr>
                <w:rFonts w:hint="eastAsia"/>
                <w:spacing w:val="-4"/>
                <w:sz w:val="21"/>
                <w:szCs w:val="21"/>
              </w:rPr>
              <w:t>b. 성급 재정부서와 주택 및 도농건설부서는 공동으로 각 시의 신청서류를 총괄하여 1심을 거쳐 선택한 도시들을 매년 5월 31일 전까지 재정부와 주택 및 도농건설부에 보고한다(2009년도 신청마감일은 8월 31일임). 매개 성(자치구, 직할시)이 시범도시를 신청하는 지방급 도시는 원칙상 3개 도시를 초과하지 아니한다.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(3) 시범도시 심사확인. 재정부와 주택 및 도농건설부는 각지에서 보고한 신청서류를 심사하고 프로젝트 실시상황, 향후 2년 내에 보급할 수 있는 면적, 기술의 선진성과 실용성, 도시의 능력, 제도적 장치의 혁신상황 등을 종합적으로 검토하여 시범도시를 선택, 확정한다, 기간을 경과하여 보고한 시범도시 신청은 접수하지 아니한다. </w:t>
            </w:r>
          </w:p>
          <w:p w:rsidR="005A21CE" w:rsidRPr="004D628B" w:rsidRDefault="005A21CE" w:rsidP="004D628B">
            <w:pPr>
              <w:pStyle w:val="a6"/>
              <w:wordWrap w:val="0"/>
              <w:autoSpaceDN w:val="0"/>
              <w:spacing w:line="290" w:lineRule="atLeast"/>
              <w:ind w:firstLineChars="200" w:firstLine="444"/>
              <w:rPr>
                <w:rFonts w:hint="eastAsia"/>
                <w:spacing w:val="6"/>
                <w:sz w:val="21"/>
                <w:szCs w:val="21"/>
              </w:rPr>
            </w:pPr>
            <w:r w:rsidRPr="004D628B">
              <w:rPr>
                <w:rFonts w:hint="eastAsia"/>
                <w:spacing w:val="6"/>
                <w:sz w:val="21"/>
                <w:szCs w:val="21"/>
              </w:rPr>
              <w:t>3. 중앙재정의 도시시범 지원 방식과 요구</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(1) 종합적으로 검토하여 분할 하달한다. 시범도시에 선택된 도시는 중앙재정이 특별자금으로 보조한다. 자금보조기준은 매개 도시에 5,000만 위안이고 구체적으로 2년 내의 응용면적, 보급기술의 유형, 에너지대체효과, 능력건설 등에 근거하여 획정하고 성에 조달한다. 응용보급면적이 많고 기술유형이 선진적이고 실용적이며 에너지대체효과가 양호하고 능력건설이 뛰어나며 자금응용을 혁신하는 경우 자금보조 액을 적당이 제고하되 최고 8,000만 위안을 </w:t>
            </w:r>
            <w:r w:rsidRPr="00772E27">
              <w:rPr>
                <w:rFonts w:hint="eastAsia"/>
                <w:sz w:val="21"/>
                <w:szCs w:val="21"/>
              </w:rPr>
              <w:lastRenderedPageBreak/>
              <w:t>초과하지 아니한다. 단 그렇지 아니한 경우에는 자금보조 액을 상대적으로 감소한다.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(2) 제도적 장치를 혁신하여 효과를 높인다. 각지에서는 보조자금의 사용방식을 혁신하고 사회자금투입 유치에 입각하여 시장의 역할을 충분히 동원하며 재정보조, 이자할인대출, 보너스에 의한 보조금 대체, 자본금투입, 종자펀드 등을 종합적으로 활용함으로써 자금사용효과를 높여야 한다. 보조자금은 주로 프로젝트건설과 능력건설에 사용하여야 하며 그중 건물 재생에너지기술 응용프로젝트에 사용하는 자금이 보조자금 총액의 90%에 미달하여서는 아니 되며 부대시설건설에 사용하는 자금은 주로 표준제정, 능률검측 등에 사용하여야 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(3) 분할조달하고 효과를 추종 검사한다. 중앙재정의 보조자금은 3년에 분할 조달한다. 첫해에 신청도시의 응용면적 등 상황을 검토하여 보조자금 총액을 예산하여 예산자금의 60%를 조달하고 그 후 2년간에는 시범도시의 작업진도에 따라 보조금을 조달한다. </w:t>
            </w:r>
          </w:p>
          <w:p w:rsidR="005A21CE" w:rsidRPr="004D628B" w:rsidRDefault="005A21CE" w:rsidP="004D628B">
            <w:pPr>
              <w:pStyle w:val="a6"/>
              <w:wordWrap w:val="0"/>
              <w:autoSpaceDN w:val="0"/>
              <w:spacing w:line="290" w:lineRule="atLeast"/>
              <w:ind w:firstLineChars="200" w:firstLine="404"/>
              <w:rPr>
                <w:rFonts w:hint="eastAsia"/>
                <w:spacing w:val="-4"/>
                <w:sz w:val="21"/>
                <w:szCs w:val="21"/>
              </w:rPr>
            </w:pPr>
            <w:r w:rsidRPr="004D628B">
              <w:rPr>
                <w:rFonts w:hint="eastAsia"/>
                <w:spacing w:val="-4"/>
                <w:sz w:val="21"/>
                <w:szCs w:val="21"/>
              </w:rPr>
              <w:t xml:space="preserve">(4) 검증을 강화하고 엄하게 감독 관리한다. 각 지방 재정부서와 주택 및 도농건설부서는 보조자금에 대한 관리를 착실하게 강화하고 검증제도를 수립하여 자금의 사용범위, 안전, 효과성을 보장하여야 한다. 재정부가 주택 및 도농건설부와 회동하여 시범도시를 검사하고 신청한 응용면적을 완성하지 못하였거나 효과가 예기목표에 도달하지 못한 경우에는 재정보조자금을 상응하게 삭감하고 시범효과가 좋은 성과 시에 대하여는 차기연도에 우선적으로 지원한다. </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4. 도시시범 기술 및 관리 보장조치</w:t>
            </w:r>
          </w:p>
          <w:p w:rsidR="005A21CE" w:rsidRPr="004D628B" w:rsidRDefault="005A21CE" w:rsidP="004D628B">
            <w:pPr>
              <w:pStyle w:val="a6"/>
              <w:wordWrap w:val="0"/>
              <w:autoSpaceDN w:val="0"/>
              <w:spacing w:line="290" w:lineRule="atLeast"/>
              <w:ind w:firstLineChars="200" w:firstLine="404"/>
              <w:rPr>
                <w:rFonts w:hint="eastAsia"/>
                <w:spacing w:val="-4"/>
                <w:sz w:val="21"/>
                <w:szCs w:val="21"/>
              </w:rPr>
            </w:pPr>
            <w:r w:rsidRPr="004D628B">
              <w:rPr>
                <w:rFonts w:hint="eastAsia"/>
                <w:spacing w:val="-4"/>
                <w:sz w:val="21"/>
                <w:szCs w:val="21"/>
              </w:rPr>
              <w:t>각 지방에서는 자기직책을 착실하게 이행하고 도시시범을 에너지절약의 중요한 내용으로 간주하며 기술표준을 완비하고 기술발전을 추진하며 능력건설을 보강하고 응용범위를 점차 확대하는 동시에 응용기술수준을 제고하여야 한다.</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 xml:space="preserve">(1) 기획이 선행하여야 한다. 각 지방 주택 및 도농건설부서는 관련부서와 회동하여 자기지역의 태양에너지와 표층부위 지열에너지의 분포, 이용가능성 등 상황을 논증하거나 평가하고 관련 발전기획을 제정하여 기술응용을 지도하여야 한다. 표층부위 지열에너지 채취기술에서는 각종 채취기술의 실용성과 가능성을 파악하고 적절하게 발전시키며 구도의 합리성을 보장함으로써 맹목성과 자원의 불합리한 이용을 피하여야 한다. 각 지방에서는 기존건물의 </w:t>
            </w:r>
            <w:r w:rsidRPr="00772E27">
              <w:rPr>
                <w:rFonts w:hint="eastAsia"/>
                <w:sz w:val="21"/>
                <w:szCs w:val="21"/>
              </w:rPr>
              <w:lastRenderedPageBreak/>
              <w:t>에너지절약개조, 도시 속의 농촌개조, 판잣집 동네개조 시에 재생에너지응용을 통일적으로 검토하여야 한다.</w:t>
            </w:r>
          </w:p>
          <w:p w:rsidR="005A21CE" w:rsidRPr="00B46D97" w:rsidRDefault="005A21CE" w:rsidP="00B46D97">
            <w:pPr>
              <w:pStyle w:val="a6"/>
              <w:wordWrap w:val="0"/>
              <w:autoSpaceDN w:val="0"/>
              <w:spacing w:line="290" w:lineRule="atLeast"/>
              <w:ind w:firstLineChars="200" w:firstLine="412"/>
              <w:rPr>
                <w:rFonts w:hint="eastAsia"/>
                <w:spacing w:val="-2"/>
                <w:sz w:val="21"/>
                <w:szCs w:val="21"/>
              </w:rPr>
            </w:pPr>
            <w:r w:rsidRPr="00B46D97">
              <w:rPr>
                <w:rFonts w:hint="eastAsia"/>
                <w:spacing w:val="-2"/>
                <w:sz w:val="21"/>
                <w:szCs w:val="21"/>
              </w:rPr>
              <w:t>(2) 기술표준을 완비하여야 한다. 각 지방 주택 및 도농건설부서는 태양광열 기술 및 표층부위 지열채취 기술의 응용과 관련한 국가기술표준의 관철과 집행을 힘써 추진하여야 한다. 성급 주택 및 도농건설부서는 자기지방 실정에 결부하여 설계, 시공과 관련한 인수표준, 규정 및 프로세스, 설계도범례를 적극 제정하여야 한다. 각 태양광열제품 생산기업은 표준화되고 통용할 수 있는 태양광열 시스템을 적극 개발하여 건물과 응용 일원화수준을 제고하여야 한다. 각 표층부위 지열 채취설비 생산기업은 능률적이고 자기의 지적재산권을 보유한 열 채취설비를 적극 연구하고 개발하여야 한다.</w:t>
            </w:r>
          </w:p>
          <w:p w:rsidR="005A21CE" w:rsidRPr="00B46D97" w:rsidRDefault="005A21CE" w:rsidP="00B46D97">
            <w:pPr>
              <w:pStyle w:val="a6"/>
              <w:wordWrap w:val="0"/>
              <w:autoSpaceDN w:val="0"/>
              <w:spacing w:line="290" w:lineRule="atLeast"/>
              <w:ind w:firstLineChars="200" w:firstLine="396"/>
              <w:rPr>
                <w:rFonts w:hint="eastAsia"/>
                <w:spacing w:val="-6"/>
                <w:sz w:val="21"/>
                <w:szCs w:val="21"/>
              </w:rPr>
            </w:pPr>
            <w:r w:rsidRPr="00B46D97">
              <w:rPr>
                <w:rFonts w:hint="eastAsia"/>
                <w:spacing w:val="-6"/>
                <w:sz w:val="21"/>
                <w:szCs w:val="21"/>
              </w:rPr>
              <w:t xml:space="preserve">(3) 제품과 설비에 대한 품질감독을 보강하여야 한다. 각 지방 주택 및 도농건설부서는 관련부서와 회동하여 태양광열 및 표층부위 지열채취제품과 설비의 건물응용시장을 규범화하고 출시인가 제도를 강화하며 관련 응용제품과 설비의 인증기준시스템을 수립하여 제품과 설비의 성능검측을 강화하고 제품의 품질을 보장하여야 한다. </w:t>
            </w:r>
          </w:p>
          <w:p w:rsidR="005A21CE" w:rsidRPr="00B46D97" w:rsidRDefault="005A21CE" w:rsidP="00B46D97">
            <w:pPr>
              <w:pStyle w:val="a6"/>
              <w:wordWrap w:val="0"/>
              <w:autoSpaceDN w:val="0"/>
              <w:spacing w:line="290" w:lineRule="atLeast"/>
              <w:ind w:firstLineChars="200" w:firstLine="380"/>
              <w:rPr>
                <w:rFonts w:hint="eastAsia"/>
                <w:spacing w:val="-10"/>
                <w:sz w:val="21"/>
                <w:szCs w:val="21"/>
              </w:rPr>
            </w:pPr>
            <w:r w:rsidRPr="00B46D97">
              <w:rPr>
                <w:rFonts w:hint="eastAsia"/>
                <w:spacing w:val="-10"/>
                <w:sz w:val="21"/>
                <w:szCs w:val="21"/>
              </w:rPr>
              <w:t xml:space="preserve">(4) 프로젝트 품질관리를 보강하여야 한다. 각 지방 주택 및 도농건설부서는 태양광열기술과 표층부위 지열채취기술 응용프로젝트에 대한 품질관리를 보강하고 프로젝트의 설계, 시공, 감리, 인수 등 단계에서 국가의 법률, 법규 및 강제성표준에 따라 감독검사와 지도를 보강하며 현행 표준에 부합하지 아니하거나 예기한 에너지절약목표를 달성하지 못하는 프로젝트는 시정을 명하여야 한다. 난방이 필요한 북방지역의 신건 및 기존건물 재생에너지기술 응용 개조프로젝트는 시공과 동시에 가구별 난방계량설비를 추진하여야 한다. 프로젝트 평가메커니즘을 구축하여 성급 주택 및 도농건설부서가 책임지고 관할구역 내 시범도시의 건물 재생에너지기술 응용프로젝트의 능률검측을 알선하며 주택 및 도농건설부서 능률검측평가기구가 표본 검사하여야 한다. 프로젝트에 대한 추적감독을 보강하고 프로젝트의 운행관리를 보강하도록 지도하여 이용효율을 제고하여야 한다. </w:t>
            </w:r>
          </w:p>
          <w:p w:rsidR="005A21CE" w:rsidRDefault="005A21CE" w:rsidP="00772E27">
            <w:pPr>
              <w:pStyle w:val="a6"/>
              <w:wordWrap w:val="0"/>
              <w:autoSpaceDN w:val="0"/>
              <w:spacing w:line="290" w:lineRule="atLeast"/>
              <w:ind w:firstLineChars="200" w:firstLine="420"/>
              <w:rPr>
                <w:rFonts w:hint="eastAsia"/>
                <w:sz w:val="21"/>
                <w:szCs w:val="21"/>
                <w:lang w:eastAsia="zh-CN"/>
              </w:rPr>
            </w:pPr>
            <w:r w:rsidRPr="00772E27">
              <w:rPr>
                <w:rFonts w:hint="eastAsia"/>
                <w:sz w:val="21"/>
                <w:szCs w:val="21"/>
              </w:rPr>
              <w:t>(5) 기술지원서비스를 보강하여야 한다. 각 지방 주택 및 도농건설부서는 관련기구에 의뢰하여 태양광열 및 표층부위 지열채취기술 응용프로젝트에 대한 기술지원을 잘하고 대규모 보급을 위한 응용기술, 기술표준, 제품시스템을 조성하며 여러 측의 역량을 정합하여 태</w:t>
            </w:r>
            <w:r w:rsidRPr="00772E27">
              <w:rPr>
                <w:rFonts w:hint="eastAsia"/>
                <w:sz w:val="21"/>
                <w:szCs w:val="21"/>
              </w:rPr>
              <w:lastRenderedPageBreak/>
              <w:t>양광열 기술 및 표층부위 지열채취 기술의 생산, 설계, 시공을 효과적으로 결합시키고 기술응용수준을 제고하여야 한다. 에너지서비스시장을 저극 육성하고 에너지관리계약 등 방법을 통하여 태양에너지 및 표층부위 지열 응용기술을 보급하여야 한다.</w:t>
            </w:r>
          </w:p>
          <w:p w:rsidR="00B46D97" w:rsidRPr="00772E27" w:rsidRDefault="00B46D97" w:rsidP="00772E27">
            <w:pPr>
              <w:pStyle w:val="a6"/>
              <w:wordWrap w:val="0"/>
              <w:autoSpaceDN w:val="0"/>
              <w:spacing w:line="290" w:lineRule="atLeast"/>
              <w:ind w:firstLineChars="200" w:firstLine="420"/>
              <w:rPr>
                <w:rFonts w:hint="eastAsia"/>
                <w:sz w:val="21"/>
                <w:szCs w:val="21"/>
                <w:lang w:eastAsia="zh-CN"/>
              </w:rPr>
            </w:pP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별첨: 1. 건물 재생에너지응용 시범도시 시행방안제강</w:t>
            </w:r>
          </w:p>
          <w:p w:rsidR="005A21CE" w:rsidRDefault="00B46D97" w:rsidP="00772E27">
            <w:pPr>
              <w:pStyle w:val="a6"/>
              <w:wordWrap w:val="0"/>
              <w:autoSpaceDN w:val="0"/>
              <w:spacing w:line="290" w:lineRule="atLeast"/>
              <w:ind w:firstLineChars="200" w:firstLine="420"/>
              <w:rPr>
                <w:rFonts w:hint="eastAsia"/>
                <w:sz w:val="21"/>
                <w:szCs w:val="21"/>
                <w:lang w:eastAsia="zh-CN"/>
              </w:rPr>
            </w:pPr>
            <w:hyperlink r:id="rId6" w:history="1">
              <w:r w:rsidRPr="008B1B60">
                <w:rPr>
                  <w:rStyle w:val="a7"/>
                  <w:rFonts w:hint="eastAsia"/>
                  <w:sz w:val="21"/>
                  <w:szCs w:val="21"/>
                  <w:u w:color="0000FF"/>
                </w:rPr>
                <w:t>http://jjs.mof.gov.cn/jinjijianshesi/zhengwuxinxi/zhengcefagui/200907/P02000708651335810443.doc</w:t>
              </w:r>
            </w:hyperlink>
            <w:r w:rsidR="005A21CE" w:rsidRPr="00772E27">
              <w:rPr>
                <w:rFonts w:hint="eastAsia"/>
                <w:sz w:val="21"/>
                <w:szCs w:val="21"/>
              </w:rPr>
              <w:t xml:space="preserve"> </w:t>
            </w:r>
          </w:p>
          <w:p w:rsidR="00B46D97" w:rsidRPr="00B46D97" w:rsidRDefault="00B46D97" w:rsidP="00772E27">
            <w:pPr>
              <w:pStyle w:val="a6"/>
              <w:wordWrap w:val="0"/>
              <w:autoSpaceDN w:val="0"/>
              <w:spacing w:line="290" w:lineRule="atLeast"/>
              <w:ind w:firstLineChars="200" w:firstLine="420"/>
              <w:rPr>
                <w:rFonts w:hint="eastAsia"/>
                <w:sz w:val="21"/>
                <w:szCs w:val="21"/>
                <w:lang w:eastAsia="zh-CN"/>
              </w:rPr>
            </w:pP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sz w:val="21"/>
                <w:szCs w:val="21"/>
              </w:rPr>
              <w:t>2. 건물 재생에너지응용 프로젝트 등록리스트</w:t>
            </w:r>
          </w:p>
          <w:p w:rsidR="005A21CE" w:rsidRPr="00772E27" w:rsidRDefault="005A21CE" w:rsidP="00772E27">
            <w:pPr>
              <w:pStyle w:val="a6"/>
              <w:wordWrap w:val="0"/>
              <w:autoSpaceDN w:val="0"/>
              <w:spacing w:line="290" w:lineRule="atLeast"/>
              <w:ind w:firstLineChars="200" w:firstLine="420"/>
              <w:rPr>
                <w:rFonts w:hint="eastAsia"/>
                <w:sz w:val="21"/>
                <w:szCs w:val="21"/>
              </w:rPr>
            </w:pPr>
            <w:r w:rsidRPr="00772E27">
              <w:rPr>
                <w:rFonts w:hint="eastAsia"/>
                <w:color w:val="0000FF"/>
                <w:sz w:val="21"/>
                <w:szCs w:val="21"/>
                <w:u w:val="single" w:color="0000FF"/>
              </w:rPr>
              <w:t>http://jjs.mof.gov.cn/jinjijianshesi/zhengwuxinxi/zhengcefagui/200907/P020090708651336200502.xls</w:t>
            </w:r>
          </w:p>
          <w:p w:rsidR="005A21CE" w:rsidRPr="00772E27" w:rsidRDefault="005A21CE" w:rsidP="00772E27">
            <w:pPr>
              <w:snapToGrid w:val="0"/>
              <w:spacing w:line="290" w:lineRule="atLeast"/>
              <w:ind w:firstLineChars="200" w:firstLine="420"/>
              <w:rPr>
                <w:rFonts w:ascii="한컴바탕" w:eastAsia="한컴바탕" w:hAnsi="한컴바탕" w:cs="한컴바탕"/>
                <w:sz w:val="21"/>
                <w:szCs w:val="21"/>
              </w:rPr>
            </w:pPr>
          </w:p>
          <w:p w:rsidR="00F70168" w:rsidRPr="00772E27" w:rsidRDefault="00F70168" w:rsidP="00772E27">
            <w:pPr>
              <w:snapToGrid w:val="0"/>
              <w:spacing w:line="290" w:lineRule="atLeast"/>
              <w:ind w:firstLineChars="200" w:firstLine="420"/>
              <w:rPr>
                <w:rFonts w:ascii="한컴바탕" w:eastAsia="한컴바탕" w:hAnsi="한컴바탕" w:cs="한컴바탕"/>
                <w:sz w:val="21"/>
                <w:szCs w:val="21"/>
              </w:rPr>
            </w:pPr>
          </w:p>
        </w:tc>
        <w:tc>
          <w:tcPr>
            <w:tcW w:w="539" w:type="dxa"/>
          </w:tcPr>
          <w:p w:rsidR="00F70168" w:rsidRPr="00772E27" w:rsidRDefault="00F70168" w:rsidP="00772E27">
            <w:pPr>
              <w:wordWrap/>
              <w:snapToGrid w:val="0"/>
              <w:spacing w:line="290" w:lineRule="atLeast"/>
              <w:rPr>
                <w:sz w:val="21"/>
                <w:szCs w:val="21"/>
              </w:rPr>
            </w:pPr>
          </w:p>
        </w:tc>
        <w:tc>
          <w:tcPr>
            <w:tcW w:w="3958" w:type="dxa"/>
          </w:tcPr>
          <w:p w:rsidR="00A54995" w:rsidRPr="00A54995" w:rsidRDefault="00A54995" w:rsidP="00A54995">
            <w:pPr>
              <w:wordWrap/>
              <w:snapToGrid w:val="0"/>
              <w:spacing w:line="290" w:lineRule="atLeast"/>
              <w:jc w:val="center"/>
              <w:rPr>
                <w:rFonts w:ascii="SimSun" w:eastAsia="SimSun" w:hAnsi="SimSun" w:hint="eastAsia"/>
                <w:b/>
                <w:sz w:val="26"/>
                <w:szCs w:val="26"/>
                <w:lang w:eastAsia="zh-CN"/>
              </w:rPr>
            </w:pPr>
            <w:r w:rsidRPr="00A54995">
              <w:rPr>
                <w:rFonts w:ascii="SimSun" w:eastAsia="SimSun" w:hAnsi="SimSun" w:hint="eastAsia"/>
                <w:b/>
                <w:sz w:val="26"/>
                <w:szCs w:val="26"/>
                <w:lang w:eastAsia="zh-CN"/>
              </w:rPr>
              <w:t>财政部、住房和城乡建设部</w:t>
            </w:r>
          </w:p>
          <w:p w:rsidR="00A54995" w:rsidRDefault="00A54995" w:rsidP="00A54995">
            <w:pPr>
              <w:wordWrap/>
              <w:snapToGrid w:val="0"/>
              <w:spacing w:line="290" w:lineRule="atLeast"/>
              <w:jc w:val="center"/>
              <w:rPr>
                <w:rFonts w:ascii="SimSun" w:eastAsia="SimSun" w:hAnsi="SimSun" w:hint="eastAsia"/>
                <w:b/>
                <w:sz w:val="26"/>
                <w:szCs w:val="26"/>
                <w:lang w:eastAsia="zh-CN"/>
              </w:rPr>
            </w:pPr>
            <w:r w:rsidRPr="00A54995">
              <w:rPr>
                <w:rFonts w:ascii="SimSun" w:eastAsia="SimSun" w:hAnsi="SimSun" w:hint="eastAsia"/>
                <w:b/>
                <w:sz w:val="26"/>
                <w:szCs w:val="26"/>
                <w:lang w:eastAsia="zh-CN"/>
              </w:rPr>
              <w:t>关于印发可再生能源建筑应用</w:t>
            </w:r>
          </w:p>
          <w:p w:rsidR="00A54995" w:rsidRPr="00A54995" w:rsidRDefault="00A54995" w:rsidP="00A54995">
            <w:pPr>
              <w:wordWrap/>
              <w:snapToGrid w:val="0"/>
              <w:spacing w:line="290" w:lineRule="atLeast"/>
              <w:jc w:val="center"/>
              <w:rPr>
                <w:rFonts w:ascii="SimSun" w:eastAsia="SimSun" w:hAnsi="SimSun" w:hint="eastAsia"/>
                <w:b/>
                <w:sz w:val="26"/>
                <w:szCs w:val="26"/>
                <w:lang w:eastAsia="zh-CN"/>
              </w:rPr>
            </w:pPr>
            <w:r w:rsidRPr="00A54995">
              <w:rPr>
                <w:rFonts w:ascii="SimSun" w:eastAsia="SimSun" w:hAnsi="SimSun" w:hint="eastAsia"/>
                <w:b/>
                <w:sz w:val="26"/>
                <w:szCs w:val="26"/>
                <w:lang w:eastAsia="zh-CN"/>
              </w:rPr>
              <w:t>城市示范实施方案的通知</w:t>
            </w:r>
          </w:p>
          <w:p w:rsidR="00A54995" w:rsidRPr="00A54995" w:rsidRDefault="00A54995" w:rsidP="00A54995">
            <w:pPr>
              <w:wordWrap/>
              <w:snapToGrid w:val="0"/>
              <w:spacing w:line="290" w:lineRule="atLeast"/>
              <w:jc w:val="center"/>
              <w:rPr>
                <w:rFonts w:ascii="SimSun" w:eastAsia="SimSun" w:hAnsi="SimSun" w:hint="eastAsia"/>
                <w:sz w:val="21"/>
                <w:szCs w:val="21"/>
                <w:lang w:eastAsia="zh-CN"/>
              </w:rPr>
            </w:pPr>
            <w:r w:rsidRPr="00A54995">
              <w:rPr>
                <w:rFonts w:ascii="SimSun" w:eastAsia="SimSun" w:hAnsi="SimSun" w:hint="eastAsia"/>
                <w:sz w:val="21"/>
                <w:szCs w:val="21"/>
                <w:lang w:eastAsia="zh-CN"/>
              </w:rPr>
              <w:t>财建〔2009〕305号</w:t>
            </w:r>
          </w:p>
          <w:p w:rsidR="00A54995" w:rsidRPr="00A54995" w:rsidRDefault="00A54995" w:rsidP="00A54995">
            <w:pPr>
              <w:wordWrap/>
              <w:snapToGrid w:val="0"/>
              <w:spacing w:line="290" w:lineRule="atLeast"/>
              <w:rPr>
                <w:rFonts w:ascii="SimSun" w:eastAsia="SimSun" w:hAnsi="SimSun"/>
                <w:sz w:val="21"/>
                <w:szCs w:val="21"/>
                <w:lang w:eastAsia="zh-CN"/>
              </w:rPr>
            </w:pPr>
          </w:p>
          <w:p w:rsidR="00A54995" w:rsidRPr="00A54995" w:rsidRDefault="00A54995" w:rsidP="00A54995">
            <w:pPr>
              <w:wordWrap/>
              <w:snapToGrid w:val="0"/>
              <w:spacing w:line="290" w:lineRule="atLeast"/>
              <w:rPr>
                <w:rFonts w:ascii="SimSun" w:eastAsia="SimSun" w:hAnsi="SimSun"/>
                <w:sz w:val="21"/>
                <w:szCs w:val="21"/>
                <w:lang w:eastAsia="zh-CN"/>
              </w:rPr>
            </w:pP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各省、自治区、直辖市、计划单列市财政厅（局）、建设厅（委、局），新疆生产建设兵团财务局、建设局：</w:t>
            </w:r>
          </w:p>
          <w:p w:rsidR="00A54995" w:rsidRDefault="00A54995" w:rsidP="00EB284E">
            <w:pPr>
              <w:wordWrap/>
              <w:snapToGrid w:val="0"/>
              <w:spacing w:line="290" w:lineRule="atLeast"/>
              <w:ind w:firstLine="510"/>
              <w:rPr>
                <w:rFonts w:ascii="SimSun" w:eastAsia="SimSun" w:hAnsi="SimSun" w:hint="eastAsia"/>
                <w:spacing w:val="12"/>
                <w:sz w:val="21"/>
                <w:szCs w:val="21"/>
                <w:lang w:eastAsia="zh-CN"/>
              </w:rPr>
            </w:pPr>
            <w:r w:rsidRPr="00EB284E">
              <w:rPr>
                <w:rFonts w:ascii="SimSun" w:eastAsia="SimSun" w:hAnsi="SimSun" w:hint="eastAsia"/>
                <w:spacing w:val="12"/>
                <w:sz w:val="21"/>
                <w:szCs w:val="21"/>
                <w:lang w:eastAsia="zh-CN"/>
              </w:rPr>
              <w:t>根据《可再生能源法》，为落实国务院节能减排战略部署，加快发展新能源与节能环保新兴产业，推动可再生能源在城市建筑领域大规模应用，财政部、住房城乡建设部将组织开展可再生能源建筑应用城市示范工作。为指导开展示范工作，我们制定了《可再生能源建筑应用城市示范实施方案》。现予印发，请遵照执行。</w:t>
            </w:r>
          </w:p>
          <w:p w:rsidR="00EB284E" w:rsidRPr="00EB284E" w:rsidRDefault="00EB284E" w:rsidP="00EB284E">
            <w:pPr>
              <w:wordWrap/>
              <w:snapToGrid w:val="0"/>
              <w:spacing w:line="290" w:lineRule="atLeast"/>
              <w:ind w:firstLine="510"/>
              <w:rPr>
                <w:rFonts w:ascii="SimSun" w:eastAsia="SimSun" w:hAnsi="SimSun" w:hint="eastAsia"/>
                <w:spacing w:val="12"/>
                <w:sz w:val="21"/>
                <w:szCs w:val="21"/>
                <w:lang w:eastAsia="zh-CN"/>
              </w:rPr>
            </w:pP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附件：可再生能源建筑应用城市示范实施方案</w:t>
            </w:r>
          </w:p>
          <w:p w:rsidR="00A54995" w:rsidRPr="00A54995" w:rsidRDefault="00A54995" w:rsidP="00A54995">
            <w:pPr>
              <w:wordWrap/>
              <w:snapToGrid w:val="0"/>
              <w:spacing w:line="290" w:lineRule="atLeast"/>
              <w:jc w:val="righ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财政部</w:t>
            </w:r>
          </w:p>
          <w:p w:rsidR="00A54995" w:rsidRPr="00A54995" w:rsidRDefault="00A54995" w:rsidP="00EB284E">
            <w:pPr>
              <w:wordWrap/>
              <w:snapToGrid w:val="0"/>
              <w:spacing w:line="290" w:lineRule="atLeast"/>
              <w:jc w:val="righ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住房和城乡建设部　　　　　　　　　　　　　　　　　　　　　　　　　</w:t>
            </w:r>
            <w:smartTag w:uri="urn:schemas-microsoft-com:office:smarttags" w:element="chsdate">
              <w:smartTagPr>
                <w:attr w:name="IsROCDate" w:val="False"/>
                <w:attr w:name="IsLunarDate" w:val="False"/>
                <w:attr w:name="Day" w:val="6"/>
                <w:attr w:name="Month" w:val="7"/>
                <w:attr w:name="Year" w:val="2009"/>
              </w:smartTagPr>
              <w:r w:rsidRPr="00A54995">
                <w:rPr>
                  <w:rFonts w:ascii="SimSun" w:eastAsia="SimSun" w:hAnsi="SimSun" w:hint="eastAsia"/>
                  <w:sz w:val="21"/>
                  <w:szCs w:val="21"/>
                  <w:lang w:eastAsia="zh-CN"/>
                </w:rPr>
                <w:t>二〇〇九年七月六日</w:t>
              </w:r>
            </w:smartTag>
          </w:p>
          <w:p w:rsidR="00A54995" w:rsidRPr="00A54995" w:rsidRDefault="00A54995" w:rsidP="00A54995">
            <w:pPr>
              <w:wordWrap/>
              <w:snapToGrid w:val="0"/>
              <w:spacing w:line="290" w:lineRule="atLeast"/>
              <w:rPr>
                <w:rFonts w:ascii="SimSun" w:eastAsia="SimSun" w:hAnsi="SimSun"/>
                <w:sz w:val="21"/>
                <w:szCs w:val="21"/>
                <w:lang w:eastAsia="zh-CN"/>
              </w:rPr>
            </w:pPr>
          </w:p>
          <w:p w:rsidR="00A54995" w:rsidRPr="00A54995" w:rsidRDefault="00A54995" w:rsidP="00A54995">
            <w:pPr>
              <w:wordWrap/>
              <w:snapToGrid w:val="0"/>
              <w:spacing w:line="290" w:lineRule="atLeast"/>
              <w:rPr>
                <w:rFonts w:ascii="SimSun" w:eastAsia="SimSun" w:hAnsi="SimSun"/>
                <w:sz w:val="21"/>
                <w:szCs w:val="21"/>
                <w:lang w:eastAsia="zh-CN"/>
              </w:rPr>
            </w:pP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附件：</w:t>
            </w:r>
          </w:p>
          <w:p w:rsidR="00A54995" w:rsidRPr="00A54995" w:rsidRDefault="00A54995" w:rsidP="00A54995">
            <w:pPr>
              <w:wordWrap/>
              <w:snapToGrid w:val="0"/>
              <w:spacing w:line="290" w:lineRule="atLeast"/>
              <w:rPr>
                <w:rFonts w:ascii="SimSun" w:eastAsia="SimSun" w:hAnsi="SimSun"/>
                <w:sz w:val="21"/>
                <w:szCs w:val="21"/>
                <w:lang w:eastAsia="zh-CN"/>
              </w:rPr>
            </w:pPr>
          </w:p>
          <w:p w:rsidR="00890AB1" w:rsidRDefault="00A54995" w:rsidP="00A54995">
            <w:pPr>
              <w:wordWrap/>
              <w:snapToGrid w:val="0"/>
              <w:spacing w:line="290" w:lineRule="atLeast"/>
              <w:jc w:val="center"/>
              <w:rPr>
                <w:rFonts w:ascii="SimSun" w:eastAsia="SimSun" w:hAnsi="SimSun" w:hint="eastAsia"/>
                <w:b/>
                <w:sz w:val="21"/>
                <w:szCs w:val="21"/>
                <w:lang w:eastAsia="zh-CN"/>
              </w:rPr>
            </w:pPr>
            <w:r w:rsidRPr="00A54995">
              <w:rPr>
                <w:rFonts w:ascii="SimSun" w:eastAsia="SimSun" w:hAnsi="SimSun" w:hint="eastAsia"/>
                <w:b/>
                <w:sz w:val="21"/>
                <w:szCs w:val="21"/>
                <w:lang w:eastAsia="zh-CN"/>
              </w:rPr>
              <w:t>可再生能源建筑应用城市示范</w:t>
            </w:r>
          </w:p>
          <w:p w:rsidR="00A54995" w:rsidRPr="00A54995" w:rsidRDefault="00A54995" w:rsidP="00A54995">
            <w:pPr>
              <w:wordWrap/>
              <w:snapToGrid w:val="0"/>
              <w:spacing w:line="290" w:lineRule="atLeast"/>
              <w:jc w:val="center"/>
              <w:rPr>
                <w:rFonts w:ascii="SimSun" w:eastAsia="SimSun" w:hAnsi="SimSun" w:hint="eastAsia"/>
                <w:b/>
                <w:sz w:val="21"/>
                <w:szCs w:val="21"/>
                <w:lang w:eastAsia="zh-CN"/>
              </w:rPr>
            </w:pPr>
            <w:r w:rsidRPr="00A54995">
              <w:rPr>
                <w:rFonts w:ascii="SimSun" w:eastAsia="SimSun" w:hAnsi="SimSun" w:hint="eastAsia"/>
                <w:b/>
                <w:sz w:val="21"/>
                <w:szCs w:val="21"/>
                <w:lang w:eastAsia="zh-CN"/>
              </w:rPr>
              <w:t>实施方案</w:t>
            </w:r>
          </w:p>
          <w:p w:rsidR="00A54995" w:rsidRPr="00A54995" w:rsidRDefault="00A54995" w:rsidP="00A54995">
            <w:pPr>
              <w:wordWrap/>
              <w:snapToGrid w:val="0"/>
              <w:spacing w:line="290" w:lineRule="atLeast"/>
              <w:rPr>
                <w:rFonts w:ascii="SimSun" w:eastAsia="SimSun" w:hAnsi="SimSun" w:hint="eastAsia"/>
                <w:sz w:val="21"/>
                <w:szCs w:val="21"/>
                <w:lang w:eastAsia="zh-CN"/>
              </w:rPr>
            </w:pPr>
          </w:p>
          <w:p w:rsidR="00A54995" w:rsidRPr="00A54995" w:rsidRDefault="00A54995" w:rsidP="00A54995">
            <w:pPr>
              <w:wordWrap/>
              <w:snapToGrid w:val="0"/>
              <w:spacing w:line="290" w:lineRule="atLeast"/>
              <w:rPr>
                <w:rFonts w:ascii="SimSun" w:eastAsia="SimSun" w:hAnsi="SimSun" w:hint="eastAsia"/>
                <w:sz w:val="21"/>
                <w:szCs w:val="21"/>
                <w:lang w:eastAsia="zh-CN"/>
              </w:rPr>
            </w:pPr>
          </w:p>
          <w:p w:rsidR="00A54995" w:rsidRPr="004D628B" w:rsidRDefault="00A54995" w:rsidP="00A54995">
            <w:pPr>
              <w:wordWrap/>
              <w:snapToGrid w:val="0"/>
              <w:spacing w:line="290" w:lineRule="atLeast"/>
              <w:rPr>
                <w:rFonts w:ascii="SimSun" w:eastAsia="SimSun" w:hAnsi="SimSun" w:hint="eastAsia"/>
                <w:spacing w:val="6"/>
                <w:sz w:val="21"/>
                <w:szCs w:val="21"/>
                <w:lang w:eastAsia="zh-CN"/>
              </w:rPr>
            </w:pPr>
            <w:r w:rsidRPr="00A54995">
              <w:rPr>
                <w:rFonts w:ascii="SimSun" w:eastAsia="SimSun" w:hAnsi="SimSun" w:hint="eastAsia"/>
                <w:sz w:val="21"/>
                <w:szCs w:val="21"/>
                <w:lang w:eastAsia="zh-CN"/>
              </w:rPr>
              <w:t xml:space="preserve">　　</w:t>
            </w:r>
            <w:r w:rsidRPr="004D628B">
              <w:rPr>
                <w:rFonts w:ascii="SimSun" w:eastAsia="SimSun" w:hAnsi="SimSun" w:hint="eastAsia"/>
                <w:spacing w:val="6"/>
                <w:sz w:val="21"/>
                <w:szCs w:val="21"/>
                <w:lang w:eastAsia="zh-CN"/>
              </w:rPr>
              <w:t>为贯彻国务院关于节能减排战略部署，深入做好建筑节能工作，加快可再生能源在城市建筑领域应用，将开展可再生能源建筑应用城市示范（以下简称城市示范），现提出如下实施方案。</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一、充分认识开展城市示范的重要意义</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近年来，财政部、住房城乡建设部组织实施的可再生能源建筑应用示范工程，取得良好的政策效果，可再生能源</w:t>
            </w:r>
            <w:r w:rsidRPr="00A54995">
              <w:rPr>
                <w:rFonts w:ascii="SimSun" w:eastAsia="SimSun" w:hAnsi="SimSun" w:hint="eastAsia"/>
                <w:sz w:val="21"/>
                <w:szCs w:val="21"/>
                <w:lang w:eastAsia="zh-CN"/>
              </w:rPr>
              <w:lastRenderedPageBreak/>
              <w:t>建筑应用技术水平不断提升，应用面积迅速增加，部分地区已呈现规模化应用势头。为进一步放大政策效应，更好地推动可再生能源在建筑领域的大规模应用，将组织开展可再生能源建筑应用城市级示范。开展城市示范，有利于发挥地方政府的积极性和主动性，加强技术标准等配套能力建设，形成推广可再生能源建筑应用的有效模式；有助于拉动可再生能源应用市场需求，促进相关产业发展；有利于促进实现“保增长、扩内需、调结构”的宏观调控目标。</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二、示范城市申请条件、申请程序及审核确认</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（一）申请示范城市应具备的条件。申请示范的城市是指地级市（包括区、州、盟）、副省级城市；直辖市可作为独立申报单位，也可组织本辖区地级市区申报示范城市。</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1．已对本地区太阳能、浅层地能等可再生资源进行评估，具备较好的可再生能源应用条件。</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2．已制定可再生能源建筑应用专项规划。</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3</w:t>
            </w:r>
            <w:r w:rsidRPr="004D628B">
              <w:rPr>
                <w:rFonts w:ascii="SimSun" w:eastAsia="SimSun" w:hAnsi="SimSun" w:hint="eastAsia"/>
                <w:spacing w:val="6"/>
                <w:sz w:val="21"/>
                <w:szCs w:val="21"/>
                <w:lang w:eastAsia="zh-CN"/>
              </w:rPr>
              <w:t>．已制定近2年的可再生能源建筑应用实施方案（编写提纲见附1），详细说明在今后2年可以实施的项目情况，做到项目落实，并说明项目基本情况，包括工程应用的技术类型、应用面积、实施期限等，并填写《可再生能源建筑应用工程项目备案表》（详见附2）。</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4．在今后2年内新增可再生能源建筑应用面积应具备一定规模，其中：地级市（包括区、州、盟）应用面积不低于200万平方米，或应用比例不低于30%；直辖市、副省级城市应用面积不低于300万平方米。</w:t>
            </w:r>
          </w:p>
          <w:p w:rsidR="00A54995" w:rsidRPr="004D628B" w:rsidRDefault="00A54995" w:rsidP="00A54995">
            <w:pPr>
              <w:wordWrap/>
              <w:snapToGrid w:val="0"/>
              <w:spacing w:line="290" w:lineRule="atLeast"/>
              <w:rPr>
                <w:rFonts w:ascii="SimSun" w:eastAsia="SimSun" w:hAnsi="SimSun" w:hint="eastAsia"/>
                <w:spacing w:val="6"/>
                <w:sz w:val="21"/>
                <w:szCs w:val="21"/>
                <w:lang w:eastAsia="zh-CN"/>
              </w:rPr>
            </w:pPr>
            <w:r w:rsidRPr="00A54995">
              <w:rPr>
                <w:rFonts w:ascii="SimSun" w:eastAsia="SimSun" w:hAnsi="SimSun" w:hint="eastAsia"/>
                <w:sz w:val="21"/>
                <w:szCs w:val="21"/>
                <w:lang w:eastAsia="zh-CN"/>
              </w:rPr>
              <w:t xml:space="preserve">　　</w:t>
            </w:r>
            <w:r w:rsidRPr="004D628B">
              <w:rPr>
                <w:rFonts w:ascii="SimSun" w:eastAsia="SimSun" w:hAnsi="SimSun" w:hint="eastAsia"/>
                <w:spacing w:val="6"/>
                <w:sz w:val="21"/>
                <w:szCs w:val="21"/>
                <w:lang w:eastAsia="zh-CN"/>
              </w:rPr>
              <w:t>新增可再生能源建筑应用面积包括新增的新建（含改扩建）建筑应用可再生能源的面积以及既有建筑改造中应用可再生能源的面积，具体将根据不同技术类型应用面积计算确定，计算公式为：新增可再生能源建筑应用面积=太阳能热水系统建筑应用面积×0.5+地源热泵系统建筑应用面积×</w:t>
            </w:r>
            <w:r w:rsidRPr="004D628B">
              <w:rPr>
                <w:rFonts w:ascii="SimSun" w:eastAsia="SimSun" w:hAnsi="SimSun" w:hint="eastAsia"/>
                <w:spacing w:val="6"/>
                <w:sz w:val="21"/>
                <w:szCs w:val="21"/>
                <w:lang w:eastAsia="zh-CN"/>
              </w:rPr>
              <w:lastRenderedPageBreak/>
              <w:t>1+太阳能供热制冷系统建筑应用面积×1.5+太阳能与地源热泵结合系统建筑应用面积×1.5。地源热泵包括土壤源热泵、淡水源热泵、海水源热泵、污水源热泵等技术。</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可再生能源建筑应用比例指2年内新增可再生能源建筑应用面积与新建（含改扩建）建筑面积之比。</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5．可再生能源建筑应用设计、施工、验收、运行管理等标准、规程或图集基本健全，具备一定的技术及产业基础。</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6．优先支持已出台促进可再生能源建筑应用政策法规的城市。</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（二）示范城市申请程序。</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1.申请示范的城市财政、住房和城乡建设部门编写实施方案，经同级人民政府批准后报送省级财政、住房和城乡建设部门。</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2.省级财政、住房和城乡建设部门对各市申报材料进行汇总和初审后，择优选择备选城市，并于每年5月31日前联合上报财政部、住房和城乡建设部（2009年申报截止日期为</w:t>
            </w:r>
            <w:smartTag w:uri="urn:schemas-microsoft-com:office:smarttags" w:element="chsdate">
              <w:smartTagPr>
                <w:attr w:name="IsROCDate" w:val="False"/>
                <w:attr w:name="IsLunarDate" w:val="False"/>
                <w:attr w:name="Day" w:val="31"/>
                <w:attr w:name="Month" w:val="8"/>
                <w:attr w:name="Year" w:val="2009"/>
              </w:smartTagPr>
              <w:r w:rsidRPr="00A54995">
                <w:rPr>
                  <w:rFonts w:ascii="SimSun" w:eastAsia="SimSun" w:hAnsi="SimSun" w:hint="eastAsia"/>
                  <w:sz w:val="21"/>
                  <w:szCs w:val="21"/>
                  <w:lang w:eastAsia="zh-CN"/>
                </w:rPr>
                <w:t>8月31日</w:t>
              </w:r>
            </w:smartTag>
            <w:r w:rsidRPr="00A54995">
              <w:rPr>
                <w:rFonts w:ascii="SimSun" w:eastAsia="SimSun" w:hAnsi="SimSun" w:hint="eastAsia"/>
                <w:sz w:val="21"/>
                <w:szCs w:val="21"/>
                <w:lang w:eastAsia="zh-CN"/>
              </w:rPr>
              <w:t>）。每个省（自治区、直辖市）申请示范的地级市原则上不超过3个。</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三）示范城市审核确认。财政部、住房城乡建设部组织对各地上报的申报材料进行审查，综合考虑项目落实程度、今后2年内推广应用面积、技术先进适用性、城市能力具备条件、机制创新实现程度等因素，选择确定纳入示范的城市。对于逾期上报的城市示范申请，将不予受理。</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三、中央财政支持城市示范的方式及有关要求</w:t>
            </w:r>
          </w:p>
          <w:p w:rsidR="00A54995" w:rsidRPr="004D628B" w:rsidRDefault="00A54995" w:rsidP="00A54995">
            <w:pPr>
              <w:wordWrap/>
              <w:snapToGrid w:val="0"/>
              <w:spacing w:line="290" w:lineRule="atLeast"/>
              <w:rPr>
                <w:rFonts w:ascii="SimSun" w:eastAsia="SimSun" w:hAnsi="SimSun" w:hint="eastAsia"/>
                <w:spacing w:val="6"/>
                <w:sz w:val="21"/>
                <w:szCs w:val="21"/>
                <w:lang w:eastAsia="zh-CN"/>
              </w:rPr>
            </w:pPr>
            <w:r w:rsidRPr="00A54995">
              <w:rPr>
                <w:rFonts w:ascii="SimSun" w:eastAsia="SimSun" w:hAnsi="SimSun" w:hint="eastAsia"/>
                <w:sz w:val="21"/>
                <w:szCs w:val="21"/>
                <w:lang w:eastAsia="zh-CN"/>
              </w:rPr>
              <w:t xml:space="preserve">　　</w:t>
            </w:r>
            <w:r w:rsidRPr="004D628B">
              <w:rPr>
                <w:rFonts w:ascii="SimSun" w:eastAsia="SimSun" w:hAnsi="SimSun" w:hint="eastAsia"/>
                <w:spacing w:val="6"/>
                <w:sz w:val="21"/>
                <w:szCs w:val="21"/>
                <w:lang w:eastAsia="zh-CN"/>
              </w:rPr>
              <w:t>（一）综合考量，切块下达。对纳入示范的城市，中央财政将予以专项补助。资金补助基准为每个示范城市5000万元，具体根据2年内应用面积、推广技术类型、能源替代效果、能力建设情况等因素综合核定，切块到省。推广应用面积大，技术类型先进适用，能源替代效果好，能力建设突出，资金运用实现创新，将相应调增补助额度，每个示范城市资金补助</w:t>
            </w:r>
            <w:r w:rsidRPr="004D628B">
              <w:rPr>
                <w:rFonts w:ascii="SimSun" w:eastAsia="SimSun" w:hAnsi="SimSun" w:hint="eastAsia"/>
                <w:spacing w:val="6"/>
                <w:sz w:val="21"/>
                <w:szCs w:val="21"/>
                <w:lang w:eastAsia="zh-CN"/>
              </w:rPr>
              <w:lastRenderedPageBreak/>
              <w:t>最高不超过8000万元；相反，将相应调减补助额度。</w:t>
            </w:r>
          </w:p>
          <w:p w:rsidR="00A54995" w:rsidRPr="004D628B" w:rsidRDefault="00A54995" w:rsidP="00A54995">
            <w:pPr>
              <w:wordWrap/>
              <w:snapToGrid w:val="0"/>
              <w:spacing w:line="290" w:lineRule="atLeast"/>
              <w:rPr>
                <w:rFonts w:ascii="SimSun" w:eastAsia="SimSun" w:hAnsi="SimSun" w:hint="eastAsia"/>
                <w:spacing w:val="6"/>
                <w:sz w:val="21"/>
                <w:szCs w:val="21"/>
                <w:lang w:eastAsia="zh-CN"/>
              </w:rPr>
            </w:pPr>
            <w:r w:rsidRPr="004D628B">
              <w:rPr>
                <w:rFonts w:ascii="SimSun" w:eastAsia="SimSun" w:hAnsi="SimSun" w:hint="eastAsia"/>
                <w:spacing w:val="6"/>
                <w:sz w:val="21"/>
                <w:szCs w:val="21"/>
                <w:lang w:eastAsia="zh-CN"/>
              </w:rPr>
              <w:t xml:space="preserve">　　（二）创新机制，放大效应。各地应创新补助资金使用方式，立足引导社会资金投入，充分发挥市场机制，可综合采用财政补助、贷款贴息、以奖代补、资本金注入、设立种子基金等方式，放大资金使用效益。补助资金主要用于工程项目建设及配套能力建设两个方面，其中，用于可再生能源建筑应用工程项目的资金原则上不得低于总补助的90％，用于配套能力建设的资金，主要用于标准制订、能效检测等。</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（三）分批拨付，追踪问效。中央财政补助资金分三年拨付，第一年，根据城市申报应用面积等因素测算补助资金总额，按测算资金的60％拨付补助资金；后两年根据示范城市完成的工作进度拨付补助资金。</w:t>
            </w:r>
          </w:p>
          <w:p w:rsidR="00A54995" w:rsidRPr="004D628B" w:rsidRDefault="00A54995" w:rsidP="00A54995">
            <w:pPr>
              <w:wordWrap/>
              <w:snapToGrid w:val="0"/>
              <w:spacing w:line="290" w:lineRule="atLeast"/>
              <w:rPr>
                <w:rFonts w:ascii="SimSun" w:eastAsia="SimSun" w:hAnsi="SimSun" w:hint="eastAsia"/>
                <w:spacing w:val="6"/>
                <w:sz w:val="21"/>
                <w:szCs w:val="21"/>
                <w:lang w:eastAsia="zh-CN"/>
              </w:rPr>
            </w:pPr>
            <w:r w:rsidRPr="004D628B">
              <w:rPr>
                <w:rFonts w:ascii="SimSun" w:eastAsia="SimSun" w:hAnsi="SimSun" w:hint="eastAsia"/>
                <w:spacing w:val="6"/>
                <w:sz w:val="21"/>
                <w:szCs w:val="21"/>
                <w:lang w:eastAsia="zh-CN"/>
              </w:rPr>
              <w:t xml:space="preserve">　　（四）加强考核，严格监管。各地财政、住房城乡建设部门要切实加强对补助资金的管理，建立考核机制，确保资金使用规范、安全、有效。财政部会同住房城乡建设部对示范城市进行检查，对没有完成申报应用面积或节能效果未达到预期目标的，将相应扣减财政补助资金，对城市示范开展较好的省市，下一年度将予优先支持。</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四、城市示范技术及管理保障措施</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各地要切实履行职责，把实施城市示范作为建筑节能工作的重要内容，完善技术标准，推进科技进步，加强能力建设，逐步扩大应用规模，提高应用水平。</w:t>
            </w:r>
          </w:p>
          <w:p w:rsidR="00A54995" w:rsidRPr="00B46D97" w:rsidRDefault="00A54995" w:rsidP="00A54995">
            <w:pPr>
              <w:wordWrap/>
              <w:snapToGrid w:val="0"/>
              <w:spacing w:line="290" w:lineRule="atLeast"/>
              <w:rPr>
                <w:rFonts w:ascii="SimSun" w:eastAsia="SimSun" w:hAnsi="SimSun" w:hint="eastAsia"/>
                <w:spacing w:val="18"/>
                <w:sz w:val="21"/>
                <w:szCs w:val="21"/>
                <w:lang w:eastAsia="zh-CN"/>
              </w:rPr>
            </w:pPr>
            <w:r w:rsidRPr="00A54995">
              <w:rPr>
                <w:rFonts w:ascii="SimSun" w:eastAsia="SimSun" w:hAnsi="SimSun" w:hint="eastAsia"/>
                <w:sz w:val="21"/>
                <w:szCs w:val="21"/>
                <w:lang w:eastAsia="zh-CN"/>
              </w:rPr>
              <w:t xml:space="preserve">　　</w:t>
            </w:r>
            <w:r w:rsidRPr="00B46D97">
              <w:rPr>
                <w:rFonts w:ascii="SimSun" w:eastAsia="SimSun" w:hAnsi="SimSun" w:hint="eastAsia"/>
                <w:spacing w:val="18"/>
                <w:sz w:val="21"/>
                <w:szCs w:val="21"/>
                <w:lang w:eastAsia="zh-CN"/>
              </w:rPr>
              <w:t>（一）加强规划引导。各地住房城乡建设主管部门要会同有关部门，对本地区太阳能及浅层地能资源分布和可利用情况进行充分论证或评估，制定专项发展规划，指导技术应用。对浅层地能热泵技术，要切实把握不同热泵技术推广的适用性和可行性，坚持适度发展，合理布局，避免盲目性和对资源的非合理利用。各地在实施既有建筑节</w:t>
            </w:r>
            <w:r w:rsidRPr="00B46D97">
              <w:rPr>
                <w:rFonts w:ascii="SimSun" w:eastAsia="SimSun" w:hAnsi="SimSun" w:hint="eastAsia"/>
                <w:spacing w:val="18"/>
                <w:sz w:val="21"/>
                <w:szCs w:val="21"/>
                <w:lang w:eastAsia="zh-CN"/>
              </w:rPr>
              <w:lastRenderedPageBreak/>
              <w:t>能改造、城中村改造、棚户区改造等工作中，应统筹考虑可再生能源应用。</w:t>
            </w:r>
          </w:p>
          <w:p w:rsidR="00A54995" w:rsidRPr="00B46D97" w:rsidRDefault="00A54995" w:rsidP="00A54995">
            <w:pPr>
              <w:wordWrap/>
              <w:snapToGrid w:val="0"/>
              <w:spacing w:line="290" w:lineRule="atLeast"/>
              <w:rPr>
                <w:rFonts w:ascii="SimSun" w:eastAsia="SimSun" w:hAnsi="SimSun" w:hint="eastAsia"/>
                <w:spacing w:val="6"/>
                <w:sz w:val="21"/>
                <w:szCs w:val="21"/>
                <w:lang w:eastAsia="zh-CN"/>
              </w:rPr>
            </w:pPr>
            <w:r w:rsidRPr="00B46D97">
              <w:rPr>
                <w:rFonts w:ascii="SimSun" w:eastAsia="SimSun" w:hAnsi="SimSun" w:hint="eastAsia"/>
                <w:spacing w:val="6"/>
                <w:sz w:val="21"/>
                <w:szCs w:val="21"/>
                <w:lang w:eastAsia="zh-CN"/>
              </w:rPr>
              <w:t xml:space="preserve">　　（二）完善技术标准。各地住房城乡建设主管部门要大力推动有关太阳能光热技术及浅层地能热泵技术应用的国家相关技术标准的贯彻和执行。省级住房和城乡建设部门要结合本地实际，积极研究制定相关的设计、施工、验收标准、规程及工法、图集。各太阳能光热产品生产企业应积极开发标准化、通用的太阳能光热系统组件，提高建筑一体化应用水平。各浅层地能热泵设备生产企业应积极研发高效率、具有自主知识产权的热泵设备。</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三）加强产品设备质量监督。各地住房城乡建设主管部门应会同有关部门规范太阳能光热及浅层地能产品、设备建筑应用市场，强化市场准入，研究建立相关应用产品、设备的认证标识体系，加大对产品、设备性能的检测力度，确保产品质量。</w:t>
            </w: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四）加强项目质量管理。各地住房城乡建设主管部门要加强对太阳能光热技术及浅层地能热泵技术应用项目的质量管理，在项目的设计、施工、监理、验收等环节，依据国家法律法规和工程强制性标准加强监督检查和指导，对不符合现行有关标准或不能实现项目预期节能目标的要责令改正。北方采暖区新建及既有建筑节能改造应用可再生能源的项目，应同步推进分户供热计量。要建立项目评估机制，省级住房城乡建设部门要负责组织对辖区示范城市可再生能源建筑应用项目进行能效检测，住房城乡建设部将委托专门的能效测评机构进行抽检。要加强对项目的跟踪，指导项目加强运行管理，提高利用效率。</w:t>
            </w:r>
          </w:p>
          <w:p w:rsidR="00A54995" w:rsidRDefault="00A54995" w:rsidP="00B46D97">
            <w:pPr>
              <w:wordWrap/>
              <w:snapToGrid w:val="0"/>
              <w:spacing w:line="290" w:lineRule="atLeast"/>
              <w:ind w:firstLine="420"/>
              <w:rPr>
                <w:rFonts w:ascii="SimSun" w:eastAsia="SimSun" w:hAnsi="SimSun" w:hint="eastAsia"/>
                <w:spacing w:val="10"/>
                <w:sz w:val="21"/>
                <w:szCs w:val="21"/>
                <w:lang w:eastAsia="zh-CN"/>
              </w:rPr>
            </w:pPr>
            <w:r w:rsidRPr="00B46D97">
              <w:rPr>
                <w:rFonts w:ascii="SimSun" w:eastAsia="SimSun" w:hAnsi="SimSun" w:hint="eastAsia"/>
                <w:spacing w:val="10"/>
                <w:sz w:val="21"/>
                <w:szCs w:val="21"/>
                <w:lang w:eastAsia="zh-CN"/>
              </w:rPr>
              <w:t>（五）强化技术支撑服务。各地住房城乡建设主管部门要充分依托相关机构，做好太阳能光热技术及浅层地能热泵技术应用项目的技术支撑工作，形成可大规模推广应用的技术、标准及产品体系，整合各方面力量，</w:t>
            </w:r>
            <w:r w:rsidRPr="00B46D97">
              <w:rPr>
                <w:rFonts w:ascii="SimSun" w:eastAsia="SimSun" w:hAnsi="SimSun" w:hint="eastAsia"/>
                <w:spacing w:val="10"/>
                <w:sz w:val="21"/>
                <w:szCs w:val="21"/>
                <w:lang w:eastAsia="zh-CN"/>
              </w:rPr>
              <w:lastRenderedPageBreak/>
              <w:t>推动太阳能光热技术及浅层地能热泵技术生产、设计、施工三者有效结合，提高应用水平。要积极培育能源服务市场，采取合同能源管理等方式推进太阳能及浅层地能应用技术的推广。</w:t>
            </w:r>
          </w:p>
          <w:p w:rsidR="00B46D97" w:rsidRPr="00B46D97" w:rsidRDefault="00B46D97" w:rsidP="00B46D97">
            <w:pPr>
              <w:wordWrap/>
              <w:snapToGrid w:val="0"/>
              <w:spacing w:line="290" w:lineRule="atLeast"/>
              <w:ind w:firstLine="420"/>
              <w:rPr>
                <w:rFonts w:ascii="SimSun" w:eastAsia="SimSun" w:hAnsi="SimSun" w:hint="eastAsia"/>
                <w:spacing w:val="10"/>
                <w:sz w:val="21"/>
                <w:szCs w:val="21"/>
                <w:lang w:eastAsia="zh-CN"/>
              </w:rPr>
            </w:pP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lang w:eastAsia="zh-CN"/>
              </w:rPr>
              <w:t xml:space="preserve">　　附：1.可再生能源建筑应用城市示范实施方案编写提纲</w:t>
            </w:r>
          </w:p>
          <w:p w:rsidR="00A54995" w:rsidRDefault="00A54995" w:rsidP="00A54995">
            <w:pPr>
              <w:wordWrap/>
              <w:snapToGrid w:val="0"/>
              <w:spacing w:line="290" w:lineRule="atLeast"/>
              <w:rPr>
                <w:rFonts w:ascii="SimSun" w:eastAsia="SimSun" w:hAnsi="SimSun" w:hint="eastAsia"/>
                <w:sz w:val="21"/>
                <w:szCs w:val="21"/>
                <w:lang w:eastAsia="zh-CN"/>
              </w:rPr>
            </w:pPr>
            <w:hyperlink r:id="rId7" w:history="1">
              <w:r w:rsidRPr="00A54995">
                <w:rPr>
                  <w:rStyle w:val="a7"/>
                  <w:rFonts w:ascii="SimSun" w:eastAsia="SimSun" w:hAnsi="SimSun"/>
                  <w:sz w:val="21"/>
                  <w:szCs w:val="21"/>
                </w:rPr>
                <w:t>http://jjs.mof.gov.cn/jinjijianshesi/zhengwuxinxi/zhengcefagui/200907/P020090708651335810443.doc</w:t>
              </w:r>
            </w:hyperlink>
          </w:p>
          <w:p w:rsidR="00B46D97" w:rsidRPr="00A54995" w:rsidRDefault="00B46D97" w:rsidP="00A54995">
            <w:pPr>
              <w:wordWrap/>
              <w:snapToGrid w:val="0"/>
              <w:spacing w:line="290" w:lineRule="atLeast"/>
              <w:rPr>
                <w:rFonts w:ascii="SimSun" w:eastAsia="SimSun" w:hAnsi="SimSun" w:hint="eastAsia"/>
                <w:sz w:val="21"/>
                <w:szCs w:val="21"/>
                <w:lang w:eastAsia="zh-CN"/>
              </w:rPr>
            </w:pPr>
          </w:p>
          <w:p w:rsidR="00A54995" w:rsidRPr="00A54995" w:rsidRDefault="00A54995" w:rsidP="00A54995">
            <w:pPr>
              <w:wordWrap/>
              <w:snapToGrid w:val="0"/>
              <w:spacing w:line="290" w:lineRule="atLeast"/>
              <w:rPr>
                <w:rFonts w:ascii="SimSun" w:eastAsia="SimSun" w:hAnsi="SimSun" w:hint="eastAsia"/>
                <w:sz w:val="21"/>
                <w:szCs w:val="21"/>
                <w:lang w:eastAsia="zh-CN"/>
              </w:rPr>
            </w:pPr>
            <w:r w:rsidRPr="00A54995">
              <w:rPr>
                <w:rFonts w:ascii="SimSun" w:eastAsia="SimSun" w:hAnsi="SimSun" w:hint="eastAsia"/>
                <w:sz w:val="21"/>
                <w:szCs w:val="21"/>
              </w:rPr>
              <w:t xml:space="preserve">　　　　</w:t>
            </w:r>
            <w:r w:rsidRPr="00A54995">
              <w:rPr>
                <w:rFonts w:ascii="SimSun" w:eastAsia="SimSun" w:hAnsi="SimSun" w:hint="eastAsia"/>
                <w:sz w:val="21"/>
                <w:szCs w:val="21"/>
                <w:lang w:eastAsia="zh-CN"/>
              </w:rPr>
              <w:t>2.可再生能源建筑应用工程项目备案表</w:t>
            </w:r>
          </w:p>
          <w:p w:rsidR="00A54995" w:rsidRPr="00A54995" w:rsidRDefault="00A54995" w:rsidP="00A54995">
            <w:pPr>
              <w:wordWrap/>
              <w:snapToGrid w:val="0"/>
              <w:spacing w:line="290" w:lineRule="atLeast"/>
              <w:rPr>
                <w:rFonts w:ascii="SimSun" w:eastAsia="SimSun" w:hAnsi="SimSun" w:hint="eastAsia"/>
                <w:sz w:val="21"/>
                <w:szCs w:val="21"/>
              </w:rPr>
            </w:pPr>
            <w:hyperlink r:id="rId8" w:history="1">
              <w:r w:rsidRPr="00A54995">
                <w:rPr>
                  <w:rStyle w:val="a7"/>
                  <w:rFonts w:ascii="SimSun" w:eastAsia="SimSun" w:hAnsi="SimSun"/>
                  <w:sz w:val="21"/>
                  <w:szCs w:val="21"/>
                </w:rPr>
                <w:t>http://jjs.mof.gov.cn/jinjijianshesi/zhengwuxinxi/zhengcefagui/200907/P020090708651336200502.xls</w:t>
              </w:r>
            </w:hyperlink>
          </w:p>
          <w:p w:rsidR="00F70168" w:rsidRPr="00A54995" w:rsidRDefault="00F70168" w:rsidP="00A54995">
            <w:pPr>
              <w:wordWrap/>
              <w:snapToGrid w:val="0"/>
              <w:spacing w:line="290" w:lineRule="atLeast"/>
              <w:rPr>
                <w:rFonts w:ascii="SimSun" w:eastAsia="SimSun" w:hAnsi="SimSun"/>
                <w:sz w:val="21"/>
                <w:szCs w:val="21"/>
              </w:rPr>
            </w:pPr>
          </w:p>
        </w:tc>
      </w:tr>
    </w:tbl>
    <w:p w:rsidR="00FD22C8" w:rsidRDefault="00FD22C8"/>
    <w:sectPr w:rsidR="00FD22C8" w:rsidSect="00F7016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2C8" w:rsidRDefault="00FD22C8" w:rsidP="00F70168">
      <w:r>
        <w:separator/>
      </w:r>
    </w:p>
  </w:endnote>
  <w:endnote w:type="continuationSeparator" w:id="1">
    <w:p w:rsidR="00FD22C8" w:rsidRDefault="00FD22C8" w:rsidP="00F7016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2C8" w:rsidRDefault="00FD22C8" w:rsidP="00F70168">
      <w:r>
        <w:separator/>
      </w:r>
    </w:p>
  </w:footnote>
  <w:footnote w:type="continuationSeparator" w:id="1">
    <w:p w:rsidR="00FD22C8" w:rsidRDefault="00FD22C8" w:rsidP="00F70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168"/>
    <w:rsid w:val="00296090"/>
    <w:rsid w:val="004D628B"/>
    <w:rsid w:val="005A21CE"/>
    <w:rsid w:val="00772E27"/>
    <w:rsid w:val="00890AB1"/>
    <w:rsid w:val="008C5F3F"/>
    <w:rsid w:val="00A54995"/>
    <w:rsid w:val="00B46D97"/>
    <w:rsid w:val="00EB284E"/>
    <w:rsid w:val="00F70168"/>
    <w:rsid w:val="00FD22C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CE"/>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168"/>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F70168"/>
  </w:style>
  <w:style w:type="paragraph" w:styleId="a4">
    <w:name w:val="footer"/>
    <w:basedOn w:val="a"/>
    <w:link w:val="Char0"/>
    <w:uiPriority w:val="99"/>
    <w:semiHidden/>
    <w:unhideWhenUsed/>
    <w:rsid w:val="00F70168"/>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F70168"/>
  </w:style>
  <w:style w:type="table" w:styleId="a5">
    <w:name w:val="Table Grid"/>
    <w:basedOn w:val="a1"/>
    <w:uiPriority w:val="59"/>
    <w:rsid w:val="00F701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5A21CE"/>
    <w:pPr>
      <w:widowControl/>
      <w:wordWrap/>
      <w:autoSpaceDE/>
      <w:autoSpaceDN/>
      <w:snapToGrid w:val="0"/>
      <w:spacing w:line="384" w:lineRule="auto"/>
    </w:pPr>
    <w:rPr>
      <w:rFonts w:ascii="한컴바탕" w:eastAsia="한컴바탕" w:hAnsi="한컴바탕" w:cs="한컴바탕"/>
      <w:color w:val="000000"/>
      <w:kern w:val="0"/>
      <w:szCs w:val="20"/>
    </w:rPr>
  </w:style>
  <w:style w:type="character" w:styleId="a7">
    <w:name w:val="Hyperlink"/>
    <w:basedOn w:val="a0"/>
    <w:rsid w:val="00A549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js.mof.gov.cn/jinjijianshesi/zhengwuxinxi/zhengcefagui/200907/P020090708651336200502.xls" TargetMode="External"/><Relationship Id="rId3" Type="http://schemas.openxmlformats.org/officeDocument/2006/relationships/webSettings" Target="webSettings.xml"/><Relationship Id="rId7" Type="http://schemas.openxmlformats.org/officeDocument/2006/relationships/hyperlink" Target="http://jjs.mof.gov.cn/jinjijianshesi/zhengwuxinxi/zhengcefagui/200907/P02009070865133581044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js.mof.gov.cn/jinjijianshesi/zhengwuxinxi/zhengcefagui/200907/P02000708651335810443.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2010-07-29T05:29:00Z</dcterms:created>
  <dcterms:modified xsi:type="dcterms:W3CDTF">2010-07-29T05:37:00Z</dcterms:modified>
</cp:coreProperties>
</file>